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1D14B2" w14:textId="3C53D23B" w:rsidR="00711C00" w:rsidRDefault="00711C00" w:rsidP="00711C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#141E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S2-200</w:t>
        </w:r>
      </w:fldSimple>
      <w:r w:rsidR="008F4C9E">
        <w:rPr>
          <w:b/>
          <w:i/>
          <w:noProof/>
          <w:sz w:val="28"/>
        </w:rPr>
        <w:t>7492</w:t>
      </w:r>
      <w:bookmarkStart w:id="0" w:name="_GoBack"/>
      <w:bookmarkEnd w:id="0"/>
    </w:p>
    <w:p w14:paraId="18AF9681" w14:textId="417ADFBB" w:rsidR="00711C00" w:rsidRDefault="004D325C" w:rsidP="00711C0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11C00" w:rsidRPr="00BA51D9">
          <w:rPr>
            <w:b/>
            <w:noProof/>
            <w:sz w:val="24"/>
          </w:rPr>
          <w:t xml:space="preserve"> </w:t>
        </w:r>
        <w:r w:rsidR="00711C00">
          <w:rPr>
            <w:b/>
            <w:noProof/>
            <w:sz w:val="24"/>
          </w:rPr>
          <w:t>Elbonia</w:t>
        </w:r>
      </w:fldSimple>
      <w:r w:rsidR="00711C00">
        <w:rPr>
          <w:b/>
          <w:noProof/>
          <w:sz w:val="24"/>
        </w:rPr>
        <w:t xml:space="preserve">, 12 Oct – 23 Oct, 2020 </w:t>
      </w:r>
      <w:r w:rsidR="00711C00">
        <w:rPr>
          <w:b/>
          <w:noProof/>
          <w:sz w:val="24"/>
        </w:rPr>
        <w:tab/>
      </w:r>
      <w:r w:rsidR="00711C00">
        <w:rPr>
          <w:b/>
          <w:noProof/>
          <w:sz w:val="24"/>
        </w:rPr>
        <w:tab/>
      </w:r>
      <w:r w:rsidR="00711C00">
        <w:rPr>
          <w:b/>
          <w:noProof/>
          <w:sz w:val="24"/>
        </w:rPr>
        <w:tab/>
      </w:r>
      <w:r w:rsidR="00711C00">
        <w:rPr>
          <w:b/>
          <w:noProof/>
          <w:sz w:val="24"/>
        </w:rPr>
        <w:tab/>
      </w:r>
      <w:r w:rsidR="00711C00">
        <w:rPr>
          <w:b/>
          <w:noProof/>
          <w:sz w:val="24"/>
        </w:rPr>
        <w:tab/>
        <w:t>(Revision of S2-200xxxx)</w:t>
      </w:r>
      <w:r w:rsidR="00711C00">
        <w:fldChar w:fldCharType="begin"/>
      </w:r>
      <w:r w:rsidR="00711C00">
        <w:instrText xml:space="preserve"> DOCPROPERTY  Country  \* MERGEFORMAT </w:instrText>
      </w:r>
      <w:r w:rsidR="00711C00">
        <w:fldChar w:fldCharType="end"/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46D987" w:rsidR="00463675" w:rsidRPr="00AD0EB3" w:rsidRDefault="00463675" w:rsidP="000F4E43">
      <w:pPr>
        <w:pStyle w:val="Title"/>
      </w:pPr>
      <w:r w:rsidRPr="00AD0EB3">
        <w:t>Title:</w:t>
      </w:r>
      <w:r w:rsidRPr="00AD0EB3">
        <w:tab/>
      </w:r>
      <w:r w:rsidR="00711C00" w:rsidRPr="00711C00">
        <w:rPr>
          <w:color w:val="FF0000"/>
        </w:rPr>
        <w:t xml:space="preserve">(DRAFT) </w:t>
      </w:r>
      <w:r w:rsidR="004B73DE">
        <w:t>LS on 5G ProSe charging</w:t>
      </w:r>
    </w:p>
    <w:p w14:paraId="65004854" w14:textId="7CD2EBFC" w:rsidR="00463675" w:rsidRPr="00AD0EB3" w:rsidRDefault="00463675" w:rsidP="000F4E43">
      <w:pPr>
        <w:pStyle w:val="Title"/>
      </w:pPr>
      <w:r w:rsidRPr="00AD0EB3">
        <w:t>Response to:</w:t>
      </w:r>
      <w:r w:rsidRPr="00AD0EB3">
        <w:tab/>
      </w:r>
    </w:p>
    <w:p w14:paraId="56E3B846" w14:textId="08D249C6" w:rsidR="00463675" w:rsidRPr="00AD0EB3" w:rsidRDefault="00463675" w:rsidP="000F4E43">
      <w:pPr>
        <w:pStyle w:val="Title"/>
      </w:pPr>
      <w:r w:rsidRPr="00AD0EB3">
        <w:t>Release:</w:t>
      </w:r>
      <w:r w:rsidRPr="00AD0EB3">
        <w:tab/>
      </w:r>
      <w:r w:rsidR="00AD0EB3" w:rsidRPr="00AD0EB3">
        <w:t>Rel</w:t>
      </w:r>
      <w:r w:rsidR="00250A89">
        <w:t>-</w:t>
      </w:r>
      <w:r w:rsidR="00AD0EB3" w:rsidRPr="00AD0EB3">
        <w:t>1</w:t>
      </w:r>
      <w:r w:rsidR="00E12ABB">
        <w:t>7</w:t>
      </w:r>
    </w:p>
    <w:p w14:paraId="792135A2" w14:textId="5DA2FDD0" w:rsidR="00463675" w:rsidRPr="00AD0EB3" w:rsidRDefault="00463675" w:rsidP="000F4E43">
      <w:pPr>
        <w:pStyle w:val="Title"/>
      </w:pPr>
      <w:r w:rsidRPr="00AD0EB3">
        <w:t>Work Item:</w:t>
      </w:r>
      <w:r w:rsidRPr="00AD0EB3">
        <w:tab/>
      </w:r>
      <w:r w:rsidR="004B73DE">
        <w:rPr>
          <w:lang w:eastAsia="en-GB"/>
        </w:rPr>
        <w:t>5G_ProSe</w:t>
      </w:r>
    </w:p>
    <w:p w14:paraId="0A1390C0" w14:textId="77777777" w:rsidR="00463675" w:rsidRPr="00AD0EB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8CE7F5E" w:rsidR="00463675" w:rsidRPr="00AD0EB3" w:rsidRDefault="00463675" w:rsidP="000F4E43">
      <w:pPr>
        <w:pStyle w:val="Source"/>
      </w:pPr>
      <w:r w:rsidRPr="00AD0EB3">
        <w:t>Source:</w:t>
      </w:r>
      <w:r w:rsidRPr="00AD0EB3">
        <w:tab/>
      </w:r>
      <w:r w:rsidR="00711C00">
        <w:rPr>
          <w:b w:val="0"/>
        </w:rPr>
        <w:t>SA2</w:t>
      </w:r>
    </w:p>
    <w:p w14:paraId="6AF9910D" w14:textId="6230B520" w:rsidR="00463675" w:rsidRPr="008F4C9E" w:rsidRDefault="00463675" w:rsidP="000F4E43">
      <w:pPr>
        <w:pStyle w:val="Source"/>
        <w:rPr>
          <w:lang w:val="en-US"/>
        </w:rPr>
      </w:pPr>
      <w:r w:rsidRPr="008F4C9E">
        <w:rPr>
          <w:lang w:val="en-US"/>
        </w:rPr>
        <w:t>To:</w:t>
      </w:r>
      <w:r w:rsidRPr="008F4C9E">
        <w:rPr>
          <w:lang w:val="en-US"/>
        </w:rPr>
        <w:tab/>
      </w:r>
      <w:r w:rsidR="00E12ABB" w:rsidRPr="008F4C9E">
        <w:rPr>
          <w:b w:val="0"/>
          <w:lang w:val="en-US"/>
        </w:rPr>
        <w:t>SA5</w:t>
      </w:r>
    </w:p>
    <w:p w14:paraId="033E954A" w14:textId="01A1888F" w:rsidR="00463675" w:rsidRPr="008F4C9E" w:rsidRDefault="00463675" w:rsidP="000F4E43">
      <w:pPr>
        <w:pStyle w:val="Source"/>
        <w:rPr>
          <w:lang w:val="en-US"/>
        </w:rPr>
      </w:pPr>
      <w:r w:rsidRPr="008F4C9E">
        <w:rPr>
          <w:lang w:val="en-US"/>
        </w:rPr>
        <w:t>Cc:</w:t>
      </w:r>
      <w:r w:rsidRPr="008F4C9E">
        <w:rPr>
          <w:lang w:val="en-US"/>
        </w:rPr>
        <w:tab/>
      </w:r>
    </w:p>
    <w:p w14:paraId="12F1EB36" w14:textId="77777777" w:rsidR="00463675" w:rsidRPr="008F4C9E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AB18891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Name:</w:t>
      </w:r>
      <w:r w:rsidRPr="00D94A67">
        <w:rPr>
          <w:bCs/>
          <w:lang w:val="en-US"/>
        </w:rPr>
        <w:tab/>
      </w:r>
      <w:r w:rsidR="00711C00" w:rsidRPr="00D94A67">
        <w:rPr>
          <w:bCs/>
          <w:lang w:val="en-US"/>
        </w:rPr>
        <w:t>Hannu Hietalahti</w:t>
      </w:r>
    </w:p>
    <w:p w14:paraId="7E748C49" w14:textId="77777777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Tel. Number:</w:t>
      </w:r>
      <w:r w:rsidRPr="00D94A67">
        <w:rPr>
          <w:bCs/>
          <w:lang w:val="en-US"/>
        </w:rPr>
        <w:tab/>
      </w:r>
    </w:p>
    <w:p w14:paraId="5836C680" w14:textId="16AD981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11C00">
        <w:rPr>
          <w:bCs/>
          <w:color w:val="0000FF"/>
        </w:rPr>
        <w:t>Hannu.hietalahti@nokia.com</w:t>
      </w:r>
    </w:p>
    <w:p w14:paraId="486A119D" w14:textId="77777777" w:rsidR="00463675" w:rsidRPr="00360C6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027015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11C00">
        <w:t>TS 23.</w:t>
      </w:r>
      <w:r w:rsidR="004B73DE">
        <w:t>752</w:t>
      </w:r>
      <w:r w:rsidR="00711C00">
        <w:t xml:space="preserve"> </w:t>
      </w:r>
      <w:r w:rsidR="004B73DE">
        <w:t>P-</w:t>
      </w:r>
      <w:r w:rsidR="00711C00">
        <w:t>CR xxxx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7391892" w14:textId="58930EE1" w:rsidR="004B73DE" w:rsidRDefault="004B73DE" w:rsidP="004B73DE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Considering that charging is SA5 responsibility and that SA5 is starting 5G_ProSe study, </w:t>
      </w:r>
      <w:r w:rsidR="00711C00">
        <w:rPr>
          <w:rFonts w:ascii="Arial" w:hAnsi="Arial" w:cs="Arial"/>
          <w:lang w:eastAsia="ja-JP"/>
        </w:rPr>
        <w:t xml:space="preserve">SA2 </w:t>
      </w:r>
      <w:r>
        <w:rPr>
          <w:rFonts w:ascii="Arial" w:hAnsi="Arial" w:cs="Arial"/>
          <w:lang w:eastAsia="ja-JP"/>
        </w:rPr>
        <w:t>would like to ask for SA5 comments on 5G ProSe charging procedures.</w:t>
      </w:r>
    </w:p>
    <w:p w14:paraId="1CAEA28F" w14:textId="729F1319" w:rsidR="004B73DE" w:rsidRDefault="004B73DE" w:rsidP="004B73DE">
      <w:pPr>
        <w:rPr>
          <w:rFonts w:ascii="Arial" w:hAnsi="Arial" w:cs="Arial"/>
          <w:lang w:eastAsia="ja-JP"/>
        </w:rPr>
      </w:pPr>
    </w:p>
    <w:p w14:paraId="198743F4" w14:textId="2EF219F7" w:rsidR="007B40E3" w:rsidRPr="00AD0EB3" w:rsidRDefault="004B73DE" w:rsidP="00711C00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SA2 has identified five charging related solutions. TR 23.752, clause 6.0 indicates these to be Solutions #13, #14, #15, #18 and #34. SA2 would like to ask for SA5 comments on these charging solutions. The attached document S2-200xxxx contains the initial SA2 evaluation of the documented charging solutions. </w:t>
      </w:r>
      <w:r w:rsidR="007B40E3">
        <w:rPr>
          <w:rFonts w:ascii="Arial" w:hAnsi="Arial" w:cs="Arial"/>
          <w:lang w:eastAsia="ja-JP"/>
        </w:rPr>
        <w:t xml:space="preserve"> </w:t>
      </w:r>
    </w:p>
    <w:p w14:paraId="63DA267E" w14:textId="77777777" w:rsidR="00463675" w:rsidRPr="00AD0EB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A18B3FD" w:rsidR="00463675" w:rsidRPr="00AD0EB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D0EB3">
        <w:rPr>
          <w:rFonts w:ascii="Arial" w:hAnsi="Arial" w:cs="Arial"/>
          <w:b/>
        </w:rPr>
        <w:t xml:space="preserve">To </w:t>
      </w:r>
      <w:r w:rsidR="00D94A67">
        <w:rPr>
          <w:rFonts w:ascii="Arial" w:hAnsi="Arial" w:cs="Arial"/>
          <w:b/>
        </w:rPr>
        <w:t>ETSI TC LI and SA5</w:t>
      </w:r>
      <w:r w:rsidRPr="00AD0EB3">
        <w:rPr>
          <w:rFonts w:ascii="Arial" w:hAnsi="Arial" w:cs="Arial"/>
          <w:b/>
        </w:rPr>
        <w:t xml:space="preserve"> group</w:t>
      </w:r>
      <w:r w:rsidR="00D94A67">
        <w:rPr>
          <w:rFonts w:ascii="Arial" w:hAnsi="Arial" w:cs="Arial"/>
          <w:b/>
        </w:rPr>
        <w:t>s</w:t>
      </w:r>
      <w:r w:rsidRPr="00AD0EB3">
        <w:rPr>
          <w:rFonts w:ascii="Arial" w:hAnsi="Arial" w:cs="Arial"/>
          <w:b/>
        </w:rPr>
        <w:t>.</w:t>
      </w:r>
    </w:p>
    <w:p w14:paraId="4CFA2AD2" w14:textId="6D3EDDF5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11C00">
        <w:rPr>
          <w:rFonts w:ascii="Arial" w:hAnsi="Arial" w:cs="Arial"/>
        </w:rPr>
        <w:t xml:space="preserve">SA2 </w:t>
      </w:r>
      <w:r w:rsidR="00AD0EB3" w:rsidRPr="00AD0EB3">
        <w:rPr>
          <w:rFonts w:ascii="Arial" w:hAnsi="Arial" w:cs="Arial"/>
        </w:rPr>
        <w:t xml:space="preserve">kindly asks </w:t>
      </w:r>
      <w:r w:rsidR="004B73DE">
        <w:rPr>
          <w:rFonts w:ascii="Arial" w:hAnsi="Arial" w:cs="Arial"/>
        </w:rPr>
        <w:t>SA5 guidance on the charging solutions in TR 23.752.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7877AF76" w14:textId="50898ED1" w:rsidR="006D0B09" w:rsidRDefault="006D0B09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711C00">
        <w:rPr>
          <w:rFonts w:ascii="Arial" w:hAnsi="Arial" w:cs="Arial"/>
          <w:bCs/>
        </w:rPr>
        <w:t xml:space="preserve">SA2 </w:t>
      </w:r>
      <w:r w:rsidRPr="00F0649B">
        <w:rPr>
          <w:rFonts w:ascii="Arial" w:hAnsi="Arial" w:cs="Arial"/>
          <w:bCs/>
        </w:rPr>
        <w:t>#</w:t>
      </w:r>
      <w:r w:rsidR="00EA19B5">
        <w:rPr>
          <w:rFonts w:ascii="Arial" w:hAnsi="Arial" w:cs="Arial"/>
          <w:bCs/>
        </w:rPr>
        <w:t>1</w:t>
      </w:r>
      <w:r w:rsidR="00711C00">
        <w:rPr>
          <w:rFonts w:ascii="Arial" w:hAnsi="Arial" w:cs="Arial"/>
          <w:bCs/>
        </w:rPr>
        <w:t>42E</w:t>
      </w:r>
      <w:r w:rsidRPr="00F0649B">
        <w:rPr>
          <w:rFonts w:ascii="Arial" w:hAnsi="Arial" w:cs="Arial"/>
          <w:bCs/>
        </w:rPr>
        <w:tab/>
      </w:r>
      <w:r w:rsidR="00711C00">
        <w:rPr>
          <w:rFonts w:ascii="Arial" w:hAnsi="Arial" w:cs="Arial"/>
          <w:bCs/>
        </w:rPr>
        <w:t>16 – 20 Nov 2020</w:t>
      </w:r>
      <w:r w:rsidRPr="00F0649B">
        <w:rPr>
          <w:rFonts w:ascii="Arial" w:hAnsi="Arial" w:cs="Arial"/>
          <w:bCs/>
        </w:rPr>
        <w:tab/>
      </w:r>
      <w:r w:rsidR="00E16BBB">
        <w:rPr>
          <w:rFonts w:ascii="Arial" w:hAnsi="Arial" w:cs="Arial"/>
          <w:bCs/>
        </w:rPr>
        <w:t>E-Meeting</w:t>
      </w:r>
    </w:p>
    <w:p w14:paraId="37F03AC4" w14:textId="4B947381" w:rsidR="00711C00" w:rsidRDefault="00711C00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 #143(E)</w:t>
      </w:r>
      <w:r>
        <w:rPr>
          <w:rFonts w:ascii="Arial" w:hAnsi="Arial" w:cs="Arial"/>
          <w:bCs/>
        </w:rPr>
        <w:tab/>
        <w:t>TBD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B7BA02" w14:textId="77777777" w:rsidR="007610A6" w:rsidRDefault="007610A6">
      <w:r>
        <w:separator/>
      </w:r>
    </w:p>
  </w:endnote>
  <w:endnote w:type="continuationSeparator" w:id="0">
    <w:p w14:paraId="5372901A" w14:textId="77777777" w:rsidR="007610A6" w:rsidRDefault="00761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ACE7E3" w14:textId="77777777" w:rsidR="007610A6" w:rsidRDefault="007610A6">
      <w:r>
        <w:separator/>
      </w:r>
    </w:p>
  </w:footnote>
  <w:footnote w:type="continuationSeparator" w:id="0">
    <w:p w14:paraId="57429CCA" w14:textId="77777777" w:rsidR="007610A6" w:rsidRDefault="007610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61460"/>
    <w:rsid w:val="000B1AA1"/>
    <w:rsid w:val="000F4E43"/>
    <w:rsid w:val="001608BF"/>
    <w:rsid w:val="00171882"/>
    <w:rsid w:val="0017497F"/>
    <w:rsid w:val="0019799D"/>
    <w:rsid w:val="001A4AF7"/>
    <w:rsid w:val="001B1B53"/>
    <w:rsid w:val="00250A89"/>
    <w:rsid w:val="00360C67"/>
    <w:rsid w:val="003663C4"/>
    <w:rsid w:val="00367678"/>
    <w:rsid w:val="003901E1"/>
    <w:rsid w:val="003B454F"/>
    <w:rsid w:val="00401229"/>
    <w:rsid w:val="004234FF"/>
    <w:rsid w:val="00445241"/>
    <w:rsid w:val="00463675"/>
    <w:rsid w:val="004B43FA"/>
    <w:rsid w:val="004B61C1"/>
    <w:rsid w:val="004B73DE"/>
    <w:rsid w:val="004C3F5A"/>
    <w:rsid w:val="004C4DCF"/>
    <w:rsid w:val="004D325C"/>
    <w:rsid w:val="0050516D"/>
    <w:rsid w:val="00507006"/>
    <w:rsid w:val="00584B08"/>
    <w:rsid w:val="0067500B"/>
    <w:rsid w:val="00687A0B"/>
    <w:rsid w:val="006D0B09"/>
    <w:rsid w:val="006E17C7"/>
    <w:rsid w:val="007116E4"/>
    <w:rsid w:val="00711C00"/>
    <w:rsid w:val="00726FC3"/>
    <w:rsid w:val="007610A6"/>
    <w:rsid w:val="0077485D"/>
    <w:rsid w:val="007B40E3"/>
    <w:rsid w:val="0089666F"/>
    <w:rsid w:val="008F4C9E"/>
    <w:rsid w:val="00923E7C"/>
    <w:rsid w:val="009B6A0C"/>
    <w:rsid w:val="009F6E85"/>
    <w:rsid w:val="00A152D3"/>
    <w:rsid w:val="00A7348D"/>
    <w:rsid w:val="00A80918"/>
    <w:rsid w:val="00AD0EB3"/>
    <w:rsid w:val="00C51BC2"/>
    <w:rsid w:val="00C5510F"/>
    <w:rsid w:val="00C94335"/>
    <w:rsid w:val="00CA2FB0"/>
    <w:rsid w:val="00D1281C"/>
    <w:rsid w:val="00D136F2"/>
    <w:rsid w:val="00D53018"/>
    <w:rsid w:val="00D54F1D"/>
    <w:rsid w:val="00D676CD"/>
    <w:rsid w:val="00D94A67"/>
    <w:rsid w:val="00E12ABB"/>
    <w:rsid w:val="00E16BBB"/>
    <w:rsid w:val="00E20604"/>
    <w:rsid w:val="00E33EBC"/>
    <w:rsid w:val="00E4207B"/>
    <w:rsid w:val="00EA19B5"/>
    <w:rsid w:val="00F0649B"/>
    <w:rsid w:val="00F16C83"/>
    <w:rsid w:val="00F20CD7"/>
    <w:rsid w:val="00F23720"/>
    <w:rsid w:val="00F9363A"/>
    <w:rsid w:val="00FD0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50516D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145</Words>
  <Characters>1176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Hietalahti, Hannu (Nokia - FI/Oulu)</cp:lastModifiedBy>
  <cp:revision>13</cp:revision>
  <cp:lastPrinted>2002-04-23T07:10:00Z</cp:lastPrinted>
  <dcterms:created xsi:type="dcterms:W3CDTF">2020-09-18T13:25:00Z</dcterms:created>
  <dcterms:modified xsi:type="dcterms:W3CDTF">2020-10-02T09:28:00Z</dcterms:modified>
</cp:coreProperties>
</file>